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1379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280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ПОСТАНОВЛЕНИЕ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475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город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9 июля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right="423"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№6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  <w:sz w:val="26"/>
          <w:szCs w:val="26"/>
        </w:rPr>
        <w:t>много округа – Югры Жиляк Н.Н.</w:t>
      </w:r>
      <w:r>
        <w:rPr>
          <w:rFonts w:ascii="Times New Roman" w:eastAsia="Times New Roman" w:hAnsi="Times New Roman" w:cs="Times New Roman"/>
          <w:sz w:val="26"/>
          <w:szCs w:val="26"/>
        </w:rPr>
        <w:t>, исполняющий обязанности мирового судьи судебного участка №3 Ханты-Мансийского судебного района Ханты-Мансийского автономного округа -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(628011, Ханты-Мансийский автономный округ – Югра, г. Ханты-Мансийск, ул. Ленина, дом 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Кононова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правонарушении в отнош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Кононова Павла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5rplc-1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ст.12.1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(д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лее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08:42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следовании </w:t>
      </w:r>
      <w:r>
        <w:rPr>
          <w:rFonts w:ascii="Times New Roman" w:eastAsia="Times New Roman" w:hAnsi="Times New Roman" w:cs="Times New Roman"/>
          <w:sz w:val="26"/>
          <w:szCs w:val="26"/>
        </w:rPr>
        <w:t>по Восточной объездной дороге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Кононов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будучи привлечённым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ИДП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ОРГИБДД МО МВД России «Ханты-Мансийский»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UserDefinedgrp-36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по ч. 1 ст.12.12 КоАП РФ, управлял транспортным средством марки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Style w:val="cat-UserDefinedgrp-37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 г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суда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ственный регистрационный знак </w:t>
      </w:r>
      <w:r>
        <w:rPr>
          <w:rStyle w:val="cat-UserDefinedgrp-38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проехал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регулируемый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перекрёсток на запрещающий сигнал светофора,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нарушил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п.6.2, </w:t>
      </w:r>
      <w:r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ПДД и </w:t>
      </w:r>
      <w:r>
        <w:rPr>
          <w:rFonts w:ascii="Times New Roman" w:eastAsia="Times New Roman" w:hAnsi="Times New Roman" w:cs="Times New Roman"/>
          <w:sz w:val="26"/>
          <w:szCs w:val="26"/>
        </w:rPr>
        <w:t>тем самым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вторно совершил административное правонарушение, пр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дусмотренное ч. 1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12.12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Определением мирового судьи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судебного района Ханты-Мансийского автономного округа - Югры от </w:t>
      </w:r>
      <w:r>
        <w:rPr>
          <w:rFonts w:ascii="Times New Roman" w:eastAsia="Times New Roman" w:hAnsi="Times New Roman" w:cs="Times New Roman"/>
          <w:sz w:val="26"/>
          <w:szCs w:val="26"/>
        </w:rPr>
        <w:t>21.06.2024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дело об административном правонарушении передано на рассмотрение мировому судье судебного участка №6 Ханты-Мансийского судебного района Ханты-Мансийского автономного округа – Югры по подведомственности.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5 статьи 4.5 КоАП РФ, 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 которого ведется производство по делу об 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</w:t>
      </w:r>
      <w:r>
        <w:rPr>
          <w:rFonts w:ascii="Times New Roman" w:eastAsia="Times New Roman" w:hAnsi="Times New Roman" w:cs="Times New Roman"/>
          <w:sz w:val="26"/>
          <w:szCs w:val="26"/>
        </w:rPr>
        <w:t>Кононов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вмененным правонарушением согласился.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Подтвердил обстоятельства, изложенные в протоколе об 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Огласив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привлекаемое лицо, </w:t>
      </w:r>
      <w:r>
        <w:rPr>
          <w:rFonts w:ascii="Times New Roman" w:eastAsia="Times New Roman" w:hAnsi="Times New Roman" w:cs="Times New Roman"/>
          <w:sz w:val="26"/>
          <w:szCs w:val="26"/>
        </w:rPr>
        <w:t>исследовав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письме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ные материалы дела,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приходит к вывод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Кононова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административного правонарушения,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го ч. 3 ст. 12.12 КоАП РФ, то есть повторное совершение административного правонарушения, предусмотренного частью 1 статьи 12.12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(проезд на запрещающий сигнал светоф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ра)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пункта 6.13 Правил дорожного движения, утверждённых постановл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нием Совета Министров - Правительства РФ от 23.10.1993 № 1090, (далее - ПДД) при запрещающем сигнале светофора (кроме реверсивного) или регулировщика водители должны остановиться перед стоп-линией (знаком 6.16), а при ее отсутствии: на перекрестке - перед пересекаемой проезжей частью (с учетом пункта 13.7 Правил), не создавая помех пешеходам; перед железнодорожным переездом - в соответствии с пунктом 15.4 Правил; 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Красный сигнал, в том числе мигающий, запрещает движение (п. 6.2 ПДД).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Кононова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уст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новлена и подтверждается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07.05.2024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рапортом инспектора ДПС;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ИДПС ОРГИБДД МО МВД России «Ханты-Мансийский»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36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видеозаписью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Представленные доказательства получены с соблюдением требований закона, не противоречивы, согласованны. Их объем достаточен для разрешения дела. Анализ этих доказательств в совокупности позволяет без сомнений прийти к выводу о доказанности факта проезда на запрещающий сигнал светофора.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решении вопроса о квалификации действий лица по ч. 3 ст. 12.12 КоАП РФ необходимо руководствоваться определением повторности, которое дано в п. 2 ч. 1 ст.4.3 КоАП РФ. Согласно указанной норме повторное совершение администр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тивного правонарушения – это совершение административного правонарушения в пер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од, когда лицо считается подвергнутым административному наказанию в соответствии со ст. 4.6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4.6 КоАП РФ лицо, которому назначено а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министративное наказание за совершение административного правонарушения, счит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чания исполнения данного постановл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положения ч. 3 ст. 12.12 КоАП РФ необходимо рассматривать во взаимосвязи с п. 2 ч. 1 ст. 4.3 и ст. 4.6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 квалификации по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подлежат дейс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вия лица, в отношении которого постановление о назначении административного нак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зания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12.12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вступило в законную силу, но не истёк один год со дня исполнения этого 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Исходя из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>
        <w:rPr>
          <w:rStyle w:val="cat-UserDefinedgrp-36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Кононов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</w:t>
      </w:r>
      <w:r>
        <w:rPr>
          <w:rFonts w:ascii="Times New Roman" w:eastAsia="Times New Roman" w:hAnsi="Times New Roman" w:cs="Times New Roman"/>
          <w:sz w:val="26"/>
          <w:szCs w:val="26"/>
        </w:rPr>
        <w:t>привлечён к административной ответс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венности за совершение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ст.12.12 КоАП РФ, и ему назначено наказание в виде административного штрафа в ра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руб</w:t>
      </w:r>
      <w:r>
        <w:rPr>
          <w:rFonts w:ascii="Times New Roman" w:eastAsia="Times New Roman" w:hAnsi="Times New Roman" w:cs="Times New Roman"/>
          <w:sz w:val="26"/>
          <w:szCs w:val="26"/>
        </w:rPr>
        <w:t>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привлекаемым лицом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оспорено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вступило в зако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13.11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оплачен </w:t>
      </w:r>
      <w:r>
        <w:rPr>
          <w:rFonts w:ascii="Times New Roman" w:eastAsia="Times New Roman" w:hAnsi="Times New Roman" w:cs="Times New Roman"/>
          <w:sz w:val="26"/>
          <w:szCs w:val="26"/>
        </w:rPr>
        <w:t>13.11</w:t>
      </w:r>
      <w:r>
        <w:rPr>
          <w:rFonts w:ascii="Times New Roman" w:eastAsia="Times New Roman" w:hAnsi="Times New Roman" w:cs="Times New Roman"/>
          <w:sz w:val="26"/>
          <w:szCs w:val="26"/>
        </w:rPr>
        <w:t>.2023.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том, что на момент совершения рассматриваемого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Кононов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считается подвергнутым наказанию за совершение административного прав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то в действи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ях </w:t>
      </w:r>
      <w:r>
        <w:rPr>
          <w:rFonts w:ascii="Times New Roman" w:eastAsia="Times New Roman" w:hAnsi="Times New Roman" w:cs="Times New Roman"/>
          <w:sz w:val="26"/>
          <w:szCs w:val="26"/>
        </w:rPr>
        <w:t>Кононова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имеется состав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то есть повторное совершение административного правонарушения, пред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смотренного ч. 1 ст. 12.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проезда на запрещающий сигнал св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тофора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административное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>Кононову П.А.</w:t>
      </w:r>
      <w:r>
        <w:rPr>
          <w:rFonts w:ascii="Times New Roman" w:eastAsia="Times New Roman" w:hAnsi="Times New Roman" w:cs="Times New Roman"/>
          <w:sz w:val="26"/>
          <w:szCs w:val="26"/>
        </w:rPr>
        <w:t>, мировой судья учитывает характер совершенного правонарушения, объектом которого является безопасность 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рожного движения, обстоятельства содеянного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личность виновного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семейное и </w:t>
      </w:r>
      <w:r>
        <w:rPr>
          <w:rFonts w:ascii="Times New Roman" w:eastAsia="Times New Roman" w:hAnsi="Times New Roman" w:cs="Times New Roman"/>
          <w:sz w:val="26"/>
          <w:szCs w:val="26"/>
        </w:rPr>
        <w:t>имущ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ственное положение.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Смягчающими ответственность обстоятельствами суд признает, в соответствии с ч.2 ст.4.2 КоАП РФ,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Кононов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привлекался к административной ответстве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ности за совершение однородных правонарушений, что в соответствии с п. 2 ч. 1 ст.4.3 КоАП РФ является обстоятельством, отягчающим административную ответстве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ность.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указанных обстоятельствах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приходит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выводу о назн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чении </w:t>
      </w:r>
      <w:r>
        <w:rPr>
          <w:rFonts w:ascii="Times New Roman" w:eastAsia="Times New Roman" w:hAnsi="Times New Roman" w:cs="Times New Roman"/>
          <w:sz w:val="26"/>
          <w:szCs w:val="26"/>
        </w:rPr>
        <w:t>Кононову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наказания в пределах санкции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соответствии с требованиями ст.ст. 3.1, 3.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4.1 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в виде административного штр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изложенное и руководствуясь ст.ст. 23.1, 29.9 – 29.11 КоАП РФ, мир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ривлечь </w:t>
      </w:r>
      <w:r>
        <w:rPr>
          <w:rFonts w:ascii="Times New Roman" w:eastAsia="Times New Roman" w:hAnsi="Times New Roman" w:cs="Times New Roman"/>
          <w:sz w:val="26"/>
          <w:szCs w:val="26"/>
        </w:rPr>
        <w:t>Кононова Павла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12.1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назначить ему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(пять тысяч) ру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по следующим реквизитам: УФК по Ханты-Мансийскому автономному округу - Югре (УМВД России по ХМАО - Югре), ИНН 8601010390, КПП 860101001, расчётный счет №0310064300000018700 в РКЦ Ханты-Мансийск//УФК по Ханты-Мансийскому автономному округу – Югре г.Ханты-Мансийск, БИК 007162163, КБК 18811601123010001140,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71829000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УИН </w:t>
      </w:r>
      <w:r>
        <w:rPr>
          <w:rFonts w:ascii="Times New Roman" w:eastAsia="Times New Roman" w:hAnsi="Times New Roman" w:cs="Times New Roman"/>
          <w:sz w:val="26"/>
          <w:szCs w:val="26"/>
        </w:rPr>
        <w:t>18810486240250005026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привлекаемому лицу, что 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течении трех месяцев с момента рассрочки, штраф подлежит принудительному взысканию через службу судебных приставов (ч. 1 ст. 20.25 КоАП РФ).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д.87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>, каб.</w:t>
      </w:r>
      <w:r>
        <w:rPr>
          <w:rFonts w:ascii="Times New Roman" w:eastAsia="Times New Roman" w:hAnsi="Times New Roman" w:cs="Times New Roman"/>
          <w:sz w:val="26"/>
          <w:szCs w:val="26"/>
        </w:rPr>
        <w:t>101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headerReference w:type="default" r:id="rId4"/>
      <w:foot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ind w:right="360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6rplc-22">
    <w:name w:val="cat-UserDefined grp-36 rplc-22"/>
    <w:basedOn w:val="DefaultParagraphFont"/>
  </w:style>
  <w:style w:type="character" w:customStyle="1" w:styleId="cat-UserDefinedgrp-37rplc-24">
    <w:name w:val="cat-UserDefined grp-37 rplc-24"/>
    <w:basedOn w:val="DefaultParagraphFont"/>
  </w:style>
  <w:style w:type="character" w:customStyle="1" w:styleId="cat-UserDefinedgrp-38rplc-25">
    <w:name w:val="cat-UserDefined grp-38 rplc-25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36rplc-38">
    <w:name w:val="cat-UserDefined grp-36 rplc-38"/>
    <w:basedOn w:val="DefaultParagraphFont"/>
  </w:style>
  <w:style w:type="character" w:customStyle="1" w:styleId="cat-UserDefinedgrp-36rplc-40">
    <w:name w:val="cat-UserDefined grp-36 rplc-40"/>
    <w:basedOn w:val="DefaultParagraphFont"/>
  </w:style>
  <w:style w:type="character" w:customStyle="1" w:styleId="cat-UserDefinedgrp-40rplc-63">
    <w:name w:val="cat-UserDefined grp-40 rplc-6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